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81" w:rsidRDefault="001F5581" w:rsidP="001F558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1F5581" w:rsidRPr="004157F6" w:rsidRDefault="001F5581" w:rsidP="001F558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02D20FF7" wp14:editId="4FBB1AEC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1F5581" w:rsidRPr="004157F6" w:rsidRDefault="001F5581" w:rsidP="001F558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35000 Slavonski Brod, Ivana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Cankara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 76,OIB: 57524657360</w:t>
      </w:r>
    </w:p>
    <w:p w:rsidR="001F5581" w:rsidRPr="004157F6" w:rsidRDefault="001F5581" w:rsidP="001F558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: 035/255-695,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fax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:035/402-981</w:t>
      </w:r>
    </w:p>
    <w:p w:rsidR="001F5581" w:rsidRDefault="001F5581" w:rsidP="001F5581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1F5581" w:rsidRDefault="001F5581" w:rsidP="001F5581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</w:p>
    <w:p w:rsidR="001F5581" w:rsidRPr="004B0B71" w:rsidRDefault="001F5581" w:rsidP="001F5581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KLASA: 112-01/1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5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</w:t>
      </w:r>
      <w:r w:rsidR="00AD0F47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33</w:t>
      </w:r>
    </w:p>
    <w:p w:rsidR="001F5581" w:rsidRPr="004B0B71" w:rsidRDefault="001F5581" w:rsidP="001F5581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URBROJ: 2178/01-13/1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5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-1</w:t>
      </w:r>
      <w:bookmarkStart w:id="0" w:name="_GoBack"/>
      <w:bookmarkEnd w:id="0"/>
    </w:p>
    <w:p w:rsidR="001F5581" w:rsidRPr="004B0B71" w:rsidRDefault="001F5581" w:rsidP="001F5581">
      <w:pPr>
        <w:numPr>
          <w:ilvl w:val="1"/>
          <w:numId w:val="0"/>
        </w:numPr>
        <w:spacing w:after="0" w:line="240" w:lineRule="auto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 xml:space="preserve">Slavonski Brod, 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1</w:t>
      </w:r>
      <w:r w:rsidR="00D772A9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0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. ožujka 2015.</w:t>
      </w:r>
    </w:p>
    <w:p w:rsidR="001F5581" w:rsidRPr="004B0B71" w:rsidRDefault="001F5581" w:rsidP="001F5581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1F5581" w:rsidRDefault="001F5581" w:rsidP="001F558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</w:t>
      </w:r>
      <w:r>
        <w:rPr>
          <w:rFonts w:eastAsia="Times New Roman" w:cstheme="minorHAnsi"/>
          <w:sz w:val="24"/>
          <w:szCs w:val="24"/>
          <w:lang w:eastAsia="hr-HR"/>
        </w:rPr>
        <w:t>N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 87/08., 86/09., 92/10., 105/10., 90/11., 16/12., 86/12., 126/12 i 94/13</w:t>
      </w:r>
      <w:r>
        <w:rPr>
          <w:rFonts w:eastAsia="Times New Roman" w:cstheme="minorHAnsi"/>
          <w:sz w:val="24"/>
          <w:szCs w:val="24"/>
          <w:lang w:eastAsia="hr-HR"/>
        </w:rPr>
        <w:t>, 152/14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), SREDNJA ŠKOLA MATIJE ANTUNA RELJKOVIĆA, Ivana </w:t>
      </w:r>
      <w:proofErr w:type="spellStart"/>
      <w:r w:rsidRPr="00CE14E9">
        <w:rPr>
          <w:rFonts w:eastAsia="Times New Roman" w:cstheme="minorHAnsi"/>
          <w:sz w:val="24"/>
          <w:szCs w:val="24"/>
          <w:lang w:eastAsia="hr-HR"/>
        </w:rPr>
        <w:t>Cankara</w:t>
      </w:r>
      <w:proofErr w:type="spellEnd"/>
      <w:r w:rsidRPr="00CE14E9">
        <w:rPr>
          <w:rFonts w:eastAsia="Times New Roman" w:cstheme="minorHAnsi"/>
          <w:sz w:val="24"/>
          <w:szCs w:val="24"/>
          <w:lang w:eastAsia="hr-HR"/>
        </w:rPr>
        <w:t xml:space="preserve"> 76,  Slavonski Brod raspisuje:</w:t>
      </w:r>
    </w:p>
    <w:p w:rsidR="001F5581" w:rsidRPr="00CE14E9" w:rsidRDefault="001F5581" w:rsidP="001F558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F5581" w:rsidRPr="004B0B71" w:rsidRDefault="001F5581" w:rsidP="001F55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NATJEČAJ</w:t>
      </w:r>
    </w:p>
    <w:p w:rsidR="001F5581" w:rsidRPr="004B0B71" w:rsidRDefault="001F5581" w:rsidP="001F55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za slijedeća radna mjesta:</w:t>
      </w:r>
    </w:p>
    <w:p w:rsidR="001F5581" w:rsidRPr="004B0B71" w:rsidRDefault="001F5581" w:rsidP="001F5581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1F5581" w:rsidRPr="00CE14E9" w:rsidRDefault="001F5581" w:rsidP="001F558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E14E9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>TJELESNE I ZDRAVSTVENE KULTURE, puno radno vrijeme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na određeno vrijeme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do 31. kolovoza 2015.</w:t>
      </w:r>
    </w:p>
    <w:p w:rsidR="001F5581" w:rsidRPr="007479D3" w:rsidRDefault="001F5581" w:rsidP="001F558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>LATINSKOG JEZIKA,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>7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sati nastave tjedno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i pripadajuća količina ukupnog radnog vremena, </w:t>
      </w:r>
      <w:r>
        <w:rPr>
          <w:rFonts w:eastAsia="Times New Roman" w:cstheme="minorHAnsi"/>
          <w:b/>
          <w:sz w:val="24"/>
          <w:szCs w:val="24"/>
          <w:lang w:eastAsia="hr-HR"/>
        </w:rPr>
        <w:t>neodređeno</w:t>
      </w:r>
    </w:p>
    <w:p w:rsidR="001F5581" w:rsidRPr="00CE14E9" w:rsidRDefault="001F5581" w:rsidP="001F5581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OPĆI </w:t>
      </w:r>
      <w:r w:rsidRPr="00CE14E9">
        <w:rPr>
          <w:rFonts w:eastAsia="Times New Roman" w:cstheme="minorHAnsi"/>
          <w:bCs/>
          <w:sz w:val="24"/>
          <w:szCs w:val="24"/>
          <w:lang w:eastAsia="hr-HR"/>
        </w:rPr>
        <w:t>UVJETI:</w:t>
      </w:r>
    </w:p>
    <w:p w:rsidR="001F5581" w:rsidRPr="00CE14E9" w:rsidRDefault="001F5581" w:rsidP="001F558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Prema  Zakonu o odgoju i obrazovanju u osnovnoj i srednjoj školi (</w:t>
      </w:r>
      <w:r>
        <w:rPr>
          <w:rFonts w:eastAsia="Times New Roman" w:cstheme="minorHAnsi"/>
          <w:sz w:val="24"/>
          <w:szCs w:val="24"/>
          <w:lang w:eastAsia="hr-HR"/>
        </w:rPr>
        <w:t>NN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 87/08., 86/09., 92/10., 105/10., 90/11., 16/12., 86/12., 126/12, 94/13</w:t>
      </w:r>
      <w:r>
        <w:rPr>
          <w:rFonts w:eastAsia="Times New Roman" w:cstheme="minorHAnsi"/>
          <w:sz w:val="24"/>
          <w:szCs w:val="24"/>
          <w:lang w:eastAsia="hr-HR"/>
        </w:rPr>
        <w:t>, 152/14</w:t>
      </w:r>
      <w:r w:rsidRPr="00CE14E9">
        <w:rPr>
          <w:rFonts w:eastAsia="Times New Roman" w:cstheme="minorHAnsi"/>
          <w:sz w:val="24"/>
          <w:szCs w:val="24"/>
          <w:lang w:eastAsia="hr-HR"/>
        </w:rPr>
        <w:t>) i Pravilniku o stručnoj spremi i pedagoško – psihološkom obrazovanju nastavnika u srednjem školstvu (Narodne novine br. 1/96., 80/99.).</w:t>
      </w:r>
    </w:p>
    <w:p w:rsidR="001F5581" w:rsidRPr="00CE14E9" w:rsidRDefault="001F5581" w:rsidP="001F558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 natječaj se mogu javiti osobe oba spola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Uz prijavu je potrebno priložiti:</w:t>
      </w:r>
    </w:p>
    <w:p w:rsidR="001F5581" w:rsidRPr="00CE14E9" w:rsidRDefault="001F5581" w:rsidP="001F558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 xml:space="preserve">životopis, i </w:t>
      </w:r>
      <w:r w:rsidRPr="00CE14E9">
        <w:rPr>
          <w:rFonts w:eastAsia="Times New Roman" w:cstheme="minorHAnsi"/>
          <w:b/>
          <w:sz w:val="24"/>
          <w:szCs w:val="24"/>
          <w:u w:val="single"/>
          <w:lang w:eastAsia="hr-HR"/>
        </w:rPr>
        <w:t>preslike slijedećih dokumenata:</w:t>
      </w:r>
    </w:p>
    <w:p w:rsidR="001F5581" w:rsidRDefault="001F5581" w:rsidP="001F558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domovnicu, rodni list, diplomu, potvrdu o pedagoško-psihološkoj naobrazbi, potvrdu o nekažnjavanju (ne starija od 6 mjeseci)</w:t>
      </w:r>
    </w:p>
    <w:p w:rsidR="001F5581" w:rsidRPr="00CE14E9" w:rsidRDefault="001F5581" w:rsidP="001F558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Dokumentacija se dostavlja u presliku jer istu ne vraćamo</w:t>
      </w:r>
      <w:r>
        <w:rPr>
          <w:rFonts w:eastAsia="Times New Roman" w:cstheme="minorHAnsi"/>
          <w:sz w:val="24"/>
          <w:szCs w:val="24"/>
          <w:u w:val="single"/>
          <w:lang w:eastAsia="hr-HR"/>
        </w:rPr>
        <w:t>.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Nepotpune i nepravovremene prijave neće se razmatrati</w:t>
      </w:r>
      <w:r w:rsidRPr="00CE14E9">
        <w:rPr>
          <w:rFonts w:eastAsia="Times New Roman" w:cstheme="minorHAnsi"/>
          <w:sz w:val="24"/>
          <w:szCs w:val="24"/>
          <w:lang w:eastAsia="hr-HR"/>
        </w:rPr>
        <w:t>.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Rok za podnošenje prijava: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="Times New Roman"/>
          <w:sz w:val="24"/>
          <w:szCs w:val="24"/>
          <w:lang w:eastAsia="hr-HR"/>
        </w:rPr>
        <w:t xml:space="preserve">Pismene prijave s dokazima o ispunjavanju uvjeta dostaviti u roku osam (8) dana  od dana objave natječaja na mrežnim stranicama i oglasnim pločama Hrvatskog zavoda za zapošljavanje te mrežnim stranicama i oglasnoj ploči Škole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s naznakom „ZA NATJEČAJ“,  na adresu: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Srednja škola Matije Antuna 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Reljkovića</w:t>
      </w:r>
      <w:proofErr w:type="spellEnd"/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Slavonski Brod, Ivana </w:t>
      </w:r>
      <w:proofErr w:type="spellStart"/>
      <w:r w:rsidRPr="00CE14E9">
        <w:rPr>
          <w:rFonts w:eastAsia="Times New Roman" w:cstheme="minorHAnsi"/>
          <w:b/>
          <w:sz w:val="24"/>
          <w:szCs w:val="24"/>
          <w:lang w:eastAsia="hr-HR"/>
        </w:rPr>
        <w:t>Cankara</w:t>
      </w:r>
      <w:proofErr w:type="spellEnd"/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76, 35000 Slavonski Brod, poštom ili osobno. 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Osobe koje ostvaruju prednost pri zapošljavanju po posebnim propisima moraju priložiti odgovarajuće dokaze  kako bi ostvarili prednost.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Rezultati natječaja biti će ob</w:t>
      </w:r>
      <w:r>
        <w:rPr>
          <w:rFonts w:eastAsia="Times New Roman" w:cstheme="minorHAnsi"/>
          <w:b/>
          <w:sz w:val="24"/>
          <w:szCs w:val="24"/>
          <w:lang w:eastAsia="hr-HR"/>
        </w:rPr>
        <w:t>j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avljeni na web stranici škole.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Kandidati koji nisu primljeni mogu svoje dokumente podići u školi, u roku </w:t>
      </w:r>
      <w:r>
        <w:rPr>
          <w:rFonts w:eastAsia="Times New Roman" w:cstheme="minorHAnsi"/>
          <w:b/>
          <w:sz w:val="24"/>
          <w:szCs w:val="24"/>
          <w:lang w:eastAsia="hr-HR"/>
        </w:rPr>
        <w:t>15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 dana od dana objave rezultata natječaja. </w:t>
      </w: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F5581" w:rsidRPr="00CE14E9" w:rsidRDefault="001F5581" w:rsidP="001F558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Datum objave: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1</w:t>
      </w:r>
      <w:r w:rsidR="00D772A9">
        <w:rPr>
          <w:rFonts w:eastAsia="Times New Roman" w:cstheme="minorHAnsi"/>
          <w:b/>
          <w:sz w:val="24"/>
          <w:szCs w:val="24"/>
          <w:lang w:eastAsia="hr-HR"/>
        </w:rPr>
        <w:t>0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. ožujka 2015. </w:t>
      </w:r>
    </w:p>
    <w:p w:rsidR="001F5581" w:rsidRPr="00CE14E9" w:rsidRDefault="001F5581" w:rsidP="001F5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4E9">
        <w:rPr>
          <w:rFonts w:ascii="Trebuchet MS" w:eastAsia="Times New Roman" w:hAnsi="Trebuchet MS" w:cs="Times New Roman"/>
          <w:sz w:val="24"/>
          <w:szCs w:val="24"/>
          <w:lang w:eastAsia="hr-HR"/>
        </w:rPr>
        <w:t>            </w:t>
      </w:r>
      <w:r w:rsidRPr="00CE14E9"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  <w:t>            </w:t>
      </w:r>
    </w:p>
    <w:p w:rsidR="001F5581" w:rsidRPr="00962EEA" w:rsidRDefault="001F5581" w:rsidP="001F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D5275" w:rsidRDefault="005D5275"/>
    <w:sectPr w:rsidR="005D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29E"/>
    <w:multiLevelType w:val="hybridMultilevel"/>
    <w:tmpl w:val="5A4A524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5C238D"/>
    <w:multiLevelType w:val="hybridMultilevel"/>
    <w:tmpl w:val="401A83D2"/>
    <w:lvl w:ilvl="0" w:tplc="78E20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5F"/>
    <w:rsid w:val="0003445F"/>
    <w:rsid w:val="001F5581"/>
    <w:rsid w:val="002A2960"/>
    <w:rsid w:val="005D5275"/>
    <w:rsid w:val="00AD0F47"/>
    <w:rsid w:val="00D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8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dcterms:created xsi:type="dcterms:W3CDTF">2015-03-10T10:02:00Z</dcterms:created>
  <dcterms:modified xsi:type="dcterms:W3CDTF">2015-03-10T10:02:00Z</dcterms:modified>
</cp:coreProperties>
</file>